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21</w:t>
      </w:r>
      <w:r w:rsidRPr="00815D41">
        <w:rPr>
          <w:rFonts w:asciiTheme="majorHAnsi" w:hAnsiTheme="majorHAnsi" w:cs="David"/>
          <w:b/>
          <w:sz w:val="28"/>
          <w:szCs w:val="28"/>
          <w:vertAlign w:val="superscript"/>
        </w:rPr>
        <w:t>st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Century Cohort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Lesson Plan Components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The best instructional designs are “backwards,” </w:t>
      </w:r>
      <w:r w:rsidRPr="00815D41">
        <w:rPr>
          <w:rFonts w:asciiTheme="majorHAnsi" w:hAnsiTheme="majorHAnsi" w:cs="ArialMT-Identity-H"/>
          <w:b/>
          <w:sz w:val="24"/>
          <w:szCs w:val="24"/>
        </w:rPr>
        <w:t>beginning with the end in mind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and moving through </w:t>
      </w:r>
      <w:r w:rsidRPr="008047F5">
        <w:rPr>
          <w:rFonts w:asciiTheme="majorHAnsi" w:hAnsiTheme="majorHAnsi" w:cs="ArialMT-Identity-H"/>
          <w:b/>
          <w:sz w:val="24"/>
          <w:szCs w:val="24"/>
        </w:rPr>
        <w:t>three interrelated stages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. As we design instruction, we must begin with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desired results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(Stage One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then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determine how to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assess and evaluate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student progress relative to those results (Stage Two);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only then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design and implement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instructional strategies to promote student achievement of desired results (Stage Three).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Desired results must clearly specify what students are expected to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know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facts, concepts, generalizations, rules, principles, laws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do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(e.g., skills, procedures, processes);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understand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student behaviors reflecting the six facets of understanding) as a result of the teaching and learning process.</w:t>
      </w:r>
      <w:r>
        <w:rPr>
          <w:rFonts w:asciiTheme="majorHAnsi" w:hAnsiTheme="majorHAnsi" w:cs="ArialMT-Identity-H"/>
          <w:sz w:val="24"/>
          <w:szCs w:val="24"/>
        </w:rPr>
        <w:t xml:space="preserve"> 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>6 Facets of U</w:t>
      </w:r>
      <w:r w:rsidRPr="00815D41">
        <w:rPr>
          <w:rFonts w:asciiTheme="majorHAnsi" w:hAnsiTheme="majorHAnsi" w:cs="ArialMT-Identity-H"/>
          <w:sz w:val="24"/>
          <w:szCs w:val="24"/>
        </w:rPr>
        <w:t>nderstanding: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  <w:sectPr w:rsidR="00815D41" w:rsidSect="00927B1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Explanation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Interpretation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Application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Perspective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lastRenderedPageBreak/>
        <w:t>Empathy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Self Knowledge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  <w:sectPr w:rsidR="00815D41" w:rsidSect="00815D41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One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Begin with </w:t>
      </w:r>
      <w:r w:rsidRPr="00815D41">
        <w:rPr>
          <w:rFonts w:asciiTheme="majorHAnsi" w:hAnsiTheme="majorHAnsi" w:cs="David"/>
          <w:b/>
          <w:sz w:val="28"/>
          <w:szCs w:val="28"/>
        </w:rPr>
        <w:t>Desired Results: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</w:t>
      </w:r>
      <w:r>
        <w:rPr>
          <w:rFonts w:asciiTheme="majorHAnsi" w:hAnsiTheme="majorHAnsi" w:cs="David"/>
          <w:sz w:val="24"/>
          <w:szCs w:val="24"/>
        </w:rPr>
        <w:t>do you want students to know,</w:t>
      </w:r>
      <w:r w:rsidRPr="00815D41">
        <w:rPr>
          <w:rFonts w:asciiTheme="majorHAnsi" w:hAnsiTheme="majorHAnsi" w:cs="David"/>
          <w:sz w:val="24"/>
          <w:szCs w:val="24"/>
        </w:rPr>
        <w:t xml:space="preserve"> be able to do</w:t>
      </w:r>
      <w:r>
        <w:rPr>
          <w:rFonts w:asciiTheme="majorHAnsi" w:hAnsiTheme="majorHAnsi" w:cs="David"/>
          <w:sz w:val="24"/>
          <w:szCs w:val="24"/>
        </w:rPr>
        <w:t>, and understand</w:t>
      </w:r>
      <w:r w:rsidRPr="00815D41">
        <w:rPr>
          <w:rFonts w:asciiTheme="majorHAnsi" w:hAnsiTheme="majorHAnsi" w:cs="David"/>
          <w:sz w:val="24"/>
          <w:szCs w:val="24"/>
        </w:rPr>
        <w:t>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are your learning targets?  </w:t>
      </w:r>
    </w:p>
    <w:p w:rsidR="00426F2D" w:rsidRDefault="00426F2D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426F2D" w:rsidRDefault="00426F2D" w:rsidP="00426F2D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4"/>
          <w:szCs w:val="24"/>
        </w:rPr>
      </w:pPr>
      <w:r>
        <w:rPr>
          <w:rFonts w:asciiTheme="majorHAnsi" w:hAnsiTheme="majorHAnsi" w:cs="David"/>
          <w:b/>
          <w:sz w:val="24"/>
          <w:szCs w:val="24"/>
        </w:rPr>
        <w:t xml:space="preserve">Learning Target One – I am able to predict </w:t>
      </w:r>
      <w:r w:rsidR="003B016A">
        <w:rPr>
          <w:rFonts w:asciiTheme="majorHAnsi" w:hAnsiTheme="majorHAnsi" w:cs="David"/>
          <w:b/>
          <w:sz w:val="24"/>
          <w:szCs w:val="24"/>
        </w:rPr>
        <w:t>if a charged object will attract or repel another object.</w:t>
      </w:r>
    </w:p>
    <w:p w:rsidR="00426F2D" w:rsidRDefault="00426F2D" w:rsidP="00426F2D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4"/>
          <w:szCs w:val="24"/>
        </w:rPr>
      </w:pPr>
    </w:p>
    <w:p w:rsidR="00426F2D" w:rsidRPr="00426F2D" w:rsidRDefault="00426F2D" w:rsidP="00426F2D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4"/>
          <w:szCs w:val="24"/>
        </w:rPr>
      </w:pPr>
      <w:r>
        <w:rPr>
          <w:rFonts w:asciiTheme="majorHAnsi" w:hAnsiTheme="majorHAnsi" w:cs="David"/>
          <w:b/>
          <w:sz w:val="24"/>
          <w:szCs w:val="24"/>
        </w:rPr>
        <w:t xml:space="preserve">Learning Target </w:t>
      </w:r>
      <w:proofErr w:type="gramStart"/>
      <w:r>
        <w:rPr>
          <w:rFonts w:asciiTheme="majorHAnsi" w:hAnsiTheme="majorHAnsi" w:cs="David"/>
          <w:b/>
          <w:sz w:val="24"/>
          <w:szCs w:val="24"/>
        </w:rPr>
        <w:t>Two</w:t>
      </w:r>
      <w:proofErr w:type="gramEnd"/>
      <w:r>
        <w:rPr>
          <w:rFonts w:asciiTheme="majorHAnsi" w:hAnsiTheme="majorHAnsi" w:cs="David"/>
          <w:b/>
          <w:sz w:val="24"/>
          <w:szCs w:val="24"/>
        </w:rPr>
        <w:t xml:space="preserve"> – I am able to explain </w:t>
      </w:r>
      <w:r w:rsidR="003B016A">
        <w:rPr>
          <w:rFonts w:asciiTheme="majorHAnsi" w:hAnsiTheme="majorHAnsi" w:cs="David"/>
          <w:b/>
          <w:sz w:val="24"/>
          <w:szCs w:val="24"/>
        </w:rPr>
        <w:t>the law of electrostatics</w:t>
      </w:r>
      <w:r>
        <w:rPr>
          <w:rFonts w:asciiTheme="majorHAnsi" w:hAnsiTheme="majorHAnsi" w:cs="David"/>
          <w:b/>
          <w:sz w:val="24"/>
          <w:szCs w:val="24"/>
        </w:rPr>
        <w:t>.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Two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Assess and Evaluate </w:t>
      </w:r>
      <w:r w:rsidRPr="00815D41">
        <w:rPr>
          <w:rFonts w:asciiTheme="majorHAnsi" w:hAnsiTheme="majorHAnsi" w:cs="David"/>
          <w:b/>
          <w:sz w:val="28"/>
          <w:szCs w:val="28"/>
        </w:rPr>
        <w:t>Assessment Evidence: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 w:rsidRPr="00815D41">
        <w:rPr>
          <w:rFonts w:asciiTheme="majorHAnsi" w:hAnsiTheme="majorHAnsi" w:cs="David"/>
          <w:sz w:val="20"/>
          <w:szCs w:val="20"/>
        </w:rPr>
        <w:t>(performance task / quizzes / observations / homework / journals / projects / writings / speeches / etc)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 </w:t>
      </w:r>
    </w:p>
    <w:p w:rsidR="00426F2D" w:rsidRDefault="00426F2D" w:rsidP="00426F2D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4"/>
          <w:szCs w:val="24"/>
        </w:rPr>
      </w:pPr>
      <w:r>
        <w:rPr>
          <w:rFonts w:asciiTheme="majorHAnsi" w:hAnsiTheme="majorHAnsi" w:cs="David"/>
          <w:b/>
          <w:sz w:val="24"/>
          <w:szCs w:val="24"/>
        </w:rPr>
        <w:t xml:space="preserve">Assessment Evidence One – Students can successfully predict </w:t>
      </w:r>
      <w:r w:rsidR="00DD7B8E">
        <w:rPr>
          <w:rFonts w:asciiTheme="majorHAnsi" w:hAnsiTheme="majorHAnsi" w:cs="David"/>
          <w:b/>
          <w:sz w:val="24"/>
          <w:szCs w:val="24"/>
        </w:rPr>
        <w:t>attraction or repulsion</w:t>
      </w:r>
      <w:r>
        <w:rPr>
          <w:rFonts w:asciiTheme="majorHAnsi" w:hAnsiTheme="majorHAnsi" w:cs="David"/>
          <w:b/>
          <w:sz w:val="24"/>
          <w:szCs w:val="24"/>
        </w:rPr>
        <w:t>.</w:t>
      </w:r>
    </w:p>
    <w:p w:rsidR="00426F2D" w:rsidRDefault="00426F2D" w:rsidP="00426F2D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4"/>
          <w:szCs w:val="24"/>
        </w:rPr>
      </w:pPr>
    </w:p>
    <w:p w:rsidR="00426F2D" w:rsidRDefault="00426F2D" w:rsidP="00426F2D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4"/>
          <w:szCs w:val="24"/>
        </w:rPr>
      </w:pPr>
      <w:r>
        <w:rPr>
          <w:rFonts w:asciiTheme="majorHAnsi" w:hAnsiTheme="majorHAnsi" w:cs="David"/>
          <w:b/>
          <w:sz w:val="24"/>
          <w:szCs w:val="24"/>
        </w:rPr>
        <w:t xml:space="preserve">Assessment Evidence Two – Students can </w:t>
      </w:r>
      <w:r w:rsidR="00DD7B8E">
        <w:rPr>
          <w:rFonts w:asciiTheme="majorHAnsi" w:hAnsiTheme="majorHAnsi" w:cs="David"/>
          <w:b/>
          <w:sz w:val="24"/>
          <w:szCs w:val="24"/>
        </w:rPr>
        <w:t>verbally explain the law of electrostatics.</w:t>
      </w:r>
    </w:p>
    <w:p w:rsidR="00DD7B8E" w:rsidRDefault="00DD7B8E" w:rsidP="00426F2D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4"/>
          <w:szCs w:val="24"/>
        </w:rPr>
      </w:pPr>
    </w:p>
    <w:p w:rsidR="00DD7B8E" w:rsidRDefault="00DD7B8E" w:rsidP="00426F2D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4"/>
          <w:szCs w:val="24"/>
        </w:rPr>
      </w:pPr>
      <w:r>
        <w:rPr>
          <w:rFonts w:asciiTheme="majorHAnsi" w:hAnsiTheme="majorHAnsi" w:cs="David"/>
          <w:b/>
          <w:sz w:val="24"/>
          <w:szCs w:val="24"/>
        </w:rPr>
        <w:t>Assessment Evidence Three – Students can apply the law of electrostatics to give examples.</w:t>
      </w:r>
    </w:p>
    <w:p w:rsidR="00426F2D" w:rsidRDefault="00426F2D" w:rsidP="00426F2D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4"/>
          <w:szCs w:val="24"/>
        </w:r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Three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Design and Implement </w:t>
      </w:r>
      <w:r w:rsidRPr="00815D41">
        <w:rPr>
          <w:rFonts w:asciiTheme="majorHAnsi" w:hAnsiTheme="majorHAnsi" w:cs="David"/>
          <w:b/>
          <w:sz w:val="28"/>
          <w:szCs w:val="28"/>
        </w:rPr>
        <w:t>Learning Plan: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lastRenderedPageBreak/>
        <w:t>Which strategies help students practice and improve their 21</w:t>
      </w:r>
      <w:r w:rsidRPr="00815D41"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815D41" w:rsidRDefault="00815D41" w:rsidP="00815D41">
      <w:pPr>
        <w:spacing w:after="0"/>
      </w:pPr>
    </w:p>
    <w:p w:rsidR="00426F2D" w:rsidRDefault="00426F2D" w:rsidP="00426F2D">
      <w:pPr>
        <w:spacing w:after="0"/>
        <w:rPr>
          <w:rFonts w:asciiTheme="majorHAnsi" w:hAnsiTheme="majorHAnsi"/>
          <w:b/>
          <w:sz w:val="24"/>
        </w:rPr>
      </w:pPr>
      <w:r w:rsidRPr="00E52A6B">
        <w:rPr>
          <w:rFonts w:asciiTheme="majorHAnsi" w:hAnsiTheme="majorHAnsi"/>
          <w:b/>
          <w:sz w:val="24"/>
        </w:rPr>
        <w:t>Learning Plan:</w:t>
      </w:r>
      <w:r>
        <w:rPr>
          <w:rFonts w:asciiTheme="majorHAnsi" w:hAnsiTheme="majorHAnsi"/>
          <w:b/>
          <w:sz w:val="24"/>
        </w:rPr>
        <w:t xml:space="preserve">  </w:t>
      </w:r>
    </w:p>
    <w:p w:rsidR="00426F2D" w:rsidRDefault="00426F2D" w:rsidP="00426F2D">
      <w:pPr>
        <w:spacing w:after="0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sz w:val="24"/>
        </w:rPr>
        <w:t>1.  Have stude</w:t>
      </w:r>
      <w:r w:rsidR="00DD7B8E">
        <w:rPr>
          <w:rFonts w:asciiTheme="majorHAnsi" w:hAnsiTheme="majorHAnsi"/>
          <w:b/>
          <w:sz w:val="24"/>
        </w:rPr>
        <w:t>nts complete a reading guide on static electricity</w:t>
      </w:r>
      <w:r>
        <w:rPr>
          <w:rFonts w:asciiTheme="majorHAnsi" w:hAnsiTheme="majorHAnsi"/>
          <w:b/>
          <w:sz w:val="24"/>
        </w:rPr>
        <w:t>.</w:t>
      </w:r>
    </w:p>
    <w:p w:rsidR="00426F2D" w:rsidRDefault="00426F2D" w:rsidP="00426F2D">
      <w:pPr>
        <w:spacing w:after="0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sz w:val="24"/>
        </w:rPr>
        <w:t xml:space="preserve">2.  Discuss the </w:t>
      </w:r>
      <w:r w:rsidR="00DD7B8E">
        <w:rPr>
          <w:rFonts w:asciiTheme="majorHAnsi" w:hAnsiTheme="majorHAnsi"/>
          <w:b/>
          <w:sz w:val="24"/>
        </w:rPr>
        <w:t>law of electrostatics</w:t>
      </w:r>
      <w:r>
        <w:rPr>
          <w:rFonts w:asciiTheme="majorHAnsi" w:hAnsiTheme="majorHAnsi"/>
          <w:b/>
          <w:sz w:val="24"/>
        </w:rPr>
        <w:t>.</w:t>
      </w:r>
    </w:p>
    <w:p w:rsidR="00426F2D" w:rsidRDefault="00426F2D" w:rsidP="00426F2D">
      <w:pPr>
        <w:spacing w:after="0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sz w:val="24"/>
        </w:rPr>
        <w:t xml:space="preserve">3.  Perform a lab to </w:t>
      </w:r>
      <w:r w:rsidR="00DD7B8E">
        <w:rPr>
          <w:rFonts w:asciiTheme="majorHAnsi" w:hAnsiTheme="majorHAnsi"/>
          <w:b/>
          <w:sz w:val="24"/>
        </w:rPr>
        <w:t>define the law of electrostatics</w:t>
      </w:r>
      <w:r>
        <w:rPr>
          <w:rFonts w:asciiTheme="majorHAnsi" w:hAnsiTheme="majorHAnsi"/>
          <w:b/>
          <w:sz w:val="24"/>
        </w:rPr>
        <w:t>.</w:t>
      </w:r>
    </w:p>
    <w:p w:rsidR="00426F2D" w:rsidRDefault="00426F2D" w:rsidP="00426F2D">
      <w:pPr>
        <w:spacing w:after="0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sz w:val="24"/>
        </w:rPr>
        <w:t xml:space="preserve">4.  </w:t>
      </w:r>
      <w:r w:rsidR="00DD7B8E">
        <w:rPr>
          <w:rFonts w:asciiTheme="majorHAnsi" w:hAnsiTheme="majorHAnsi"/>
          <w:b/>
          <w:sz w:val="24"/>
        </w:rPr>
        <w:t>Describe examples of the law of electrostatics</w:t>
      </w:r>
      <w:r>
        <w:rPr>
          <w:rFonts w:asciiTheme="majorHAnsi" w:hAnsiTheme="majorHAnsi"/>
          <w:b/>
          <w:sz w:val="24"/>
        </w:rPr>
        <w:t>.</w:t>
      </w:r>
    </w:p>
    <w:p w:rsidR="008F2AAC" w:rsidRDefault="008F2AAC" w:rsidP="00426F2D">
      <w:pPr>
        <w:spacing w:after="0"/>
        <w:rPr>
          <w:rFonts w:asciiTheme="majorHAnsi" w:hAnsiTheme="majorHAnsi"/>
          <w:b/>
          <w:sz w:val="24"/>
        </w:rPr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F2AAC" w:rsidRDefault="008F2AAC" w:rsidP="00815D41">
      <w:pPr>
        <w:spacing w:after="0"/>
      </w:pPr>
    </w:p>
    <w:p w:rsidR="008F2AAC" w:rsidRDefault="008F2AAC" w:rsidP="00815D41">
      <w:pPr>
        <w:spacing w:after="0"/>
      </w:pPr>
    </w:p>
    <w:p w:rsidR="008F2AAC" w:rsidRDefault="008F2AAC" w:rsidP="00815D41">
      <w:pPr>
        <w:spacing w:after="0"/>
      </w:pPr>
    </w:p>
    <w:p w:rsidR="008F2AAC" w:rsidRDefault="008F2AAC" w:rsidP="00815D41">
      <w:pPr>
        <w:spacing w:after="0"/>
      </w:pPr>
    </w:p>
    <w:p w:rsidR="008F2AAC" w:rsidRDefault="008F2AAC" w:rsidP="00815D41">
      <w:pPr>
        <w:spacing w:after="0"/>
      </w:pPr>
    </w:p>
    <w:p w:rsidR="008F2AAC" w:rsidRDefault="008F2AAC" w:rsidP="00815D41">
      <w:pPr>
        <w:spacing w:after="0"/>
      </w:pPr>
    </w:p>
    <w:p w:rsidR="008F2AAC" w:rsidRDefault="008F2AAC" w:rsidP="00815D41">
      <w:pPr>
        <w:spacing w:after="0"/>
      </w:pPr>
    </w:p>
    <w:p w:rsidR="008F2AAC" w:rsidRDefault="008F2AAC" w:rsidP="00815D41">
      <w:pPr>
        <w:spacing w:after="0"/>
      </w:pPr>
    </w:p>
    <w:p w:rsidR="008F2AAC" w:rsidRDefault="008F2AAC" w:rsidP="00815D41">
      <w:pPr>
        <w:spacing w:after="0"/>
      </w:pPr>
    </w:p>
    <w:p w:rsidR="008F2AAC" w:rsidRDefault="008F2AAC" w:rsidP="00815D41">
      <w:pPr>
        <w:spacing w:after="0"/>
      </w:pPr>
    </w:p>
    <w:p w:rsidR="008F2AAC" w:rsidRDefault="008F2AAC" w:rsidP="00815D41">
      <w:pPr>
        <w:spacing w:after="0"/>
      </w:pPr>
    </w:p>
    <w:p w:rsidR="008F2AAC" w:rsidRDefault="008F2AAC" w:rsidP="00815D41">
      <w:pPr>
        <w:spacing w:after="0"/>
      </w:pPr>
    </w:p>
    <w:p w:rsidR="008F2AAC" w:rsidRDefault="008F2AAC" w:rsidP="00815D41">
      <w:pPr>
        <w:spacing w:after="0"/>
      </w:pPr>
    </w:p>
    <w:p w:rsidR="008F2AAC" w:rsidRDefault="008F2AAC" w:rsidP="00815D41">
      <w:pPr>
        <w:spacing w:after="0"/>
      </w:pPr>
    </w:p>
    <w:p w:rsidR="008F2AAC" w:rsidRDefault="008F2AAC" w:rsidP="00815D41">
      <w:pPr>
        <w:spacing w:after="0"/>
      </w:pPr>
    </w:p>
    <w:p w:rsidR="008F2AAC" w:rsidRDefault="008F2AAC" w:rsidP="00815D41">
      <w:pPr>
        <w:spacing w:after="0"/>
      </w:pPr>
    </w:p>
    <w:p w:rsidR="008F2AAC" w:rsidRDefault="008F2AAC" w:rsidP="00815D41">
      <w:pPr>
        <w:spacing w:after="0"/>
      </w:pPr>
    </w:p>
    <w:p w:rsidR="008F2AAC" w:rsidRDefault="008F2AAC" w:rsidP="00815D41">
      <w:pPr>
        <w:spacing w:after="0"/>
      </w:pPr>
    </w:p>
    <w:p w:rsidR="008F2AAC" w:rsidRDefault="008F2AAC" w:rsidP="00815D41">
      <w:pPr>
        <w:spacing w:after="0"/>
      </w:pPr>
    </w:p>
    <w:p w:rsidR="008F2AAC" w:rsidRDefault="008F2AAC" w:rsidP="00815D41">
      <w:pPr>
        <w:spacing w:after="0"/>
      </w:pPr>
    </w:p>
    <w:p w:rsidR="008F2AAC" w:rsidRDefault="008F2AAC" w:rsidP="00815D41">
      <w:pPr>
        <w:spacing w:after="0"/>
      </w:pPr>
    </w:p>
    <w:p w:rsidR="008F2AAC" w:rsidRDefault="008F2AAC" w:rsidP="00815D41">
      <w:pPr>
        <w:spacing w:after="0"/>
      </w:pPr>
    </w:p>
    <w:p w:rsidR="008F2AAC" w:rsidRDefault="008F2AAC" w:rsidP="00815D41">
      <w:pPr>
        <w:spacing w:after="0"/>
      </w:pPr>
    </w:p>
    <w:p w:rsidR="008F2AAC" w:rsidRDefault="008F2AAC" w:rsidP="00815D41">
      <w:pPr>
        <w:spacing w:after="0"/>
      </w:pPr>
    </w:p>
    <w:p w:rsidR="008F2AAC" w:rsidRDefault="008F2AAC" w:rsidP="00815D41">
      <w:pPr>
        <w:spacing w:after="0"/>
      </w:pPr>
    </w:p>
    <w:p w:rsidR="008F2AAC" w:rsidRDefault="008F2AAC" w:rsidP="00815D41">
      <w:pPr>
        <w:spacing w:after="0"/>
      </w:pPr>
    </w:p>
    <w:p w:rsidR="008F2AAC" w:rsidRDefault="008F2AAC" w:rsidP="00815D41">
      <w:pPr>
        <w:spacing w:after="0"/>
      </w:pPr>
    </w:p>
    <w:p w:rsidR="008F2AAC" w:rsidRDefault="008F2AAC" w:rsidP="00815D41">
      <w:pPr>
        <w:spacing w:after="0"/>
      </w:pPr>
    </w:p>
    <w:p w:rsidR="008F2AAC" w:rsidRDefault="008F2AAC" w:rsidP="00815D41">
      <w:pPr>
        <w:spacing w:after="0"/>
      </w:pPr>
    </w:p>
    <w:p w:rsidR="008F2AAC" w:rsidRDefault="008F2AAC" w:rsidP="00815D41">
      <w:pPr>
        <w:spacing w:after="0"/>
      </w:pPr>
    </w:p>
    <w:p w:rsidR="008F2AAC" w:rsidRDefault="008F2AAC" w:rsidP="00815D41">
      <w:pPr>
        <w:spacing w:after="0"/>
      </w:pPr>
    </w:p>
    <w:p w:rsidR="008F2AAC" w:rsidRDefault="008F2AAC" w:rsidP="008F2AAC">
      <w:pPr>
        <w:spacing w:after="0"/>
      </w:pPr>
    </w:p>
    <w:sectPr w:rsidR="008F2AAC" w:rsidSect="008F2AAC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avid">
    <w:charset w:val="B1"/>
    <w:family w:val="auto"/>
    <w:pitch w:val="variable"/>
    <w:sig w:usb0="00000801" w:usb1="00000000" w:usb2="00000000" w:usb3="00000000" w:csb0="00000020" w:csb1="00000000"/>
  </w:font>
  <w:font w:name="Arial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15D41"/>
    <w:rsid w:val="003B016A"/>
    <w:rsid w:val="00426F2D"/>
    <w:rsid w:val="00692EFF"/>
    <w:rsid w:val="008047F5"/>
    <w:rsid w:val="00815D41"/>
    <w:rsid w:val="008F2AAC"/>
    <w:rsid w:val="00927B16"/>
    <w:rsid w:val="00DC075B"/>
    <w:rsid w:val="00DD7B8E"/>
    <w:rsid w:val="00E41B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B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  <w:style w:type="paragraph" w:styleId="Title">
    <w:name w:val="Title"/>
    <w:basedOn w:val="Normal"/>
    <w:link w:val="TitleChar"/>
    <w:qFormat/>
    <w:rsid w:val="008F2AA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</w:rPr>
  </w:style>
  <w:style w:type="character" w:customStyle="1" w:styleId="TitleChar">
    <w:name w:val="Title Char"/>
    <w:basedOn w:val="DefaultParagraphFont"/>
    <w:link w:val="Title"/>
    <w:rsid w:val="008F2AAC"/>
    <w:rPr>
      <w:rFonts w:ascii="Times New Roman" w:eastAsia="Times New Roman" w:hAnsi="Times New Roman" w:cs="Times New Roman"/>
      <w:b/>
      <w:bCs/>
      <w:sz w:val="40"/>
      <w:szCs w:val="24"/>
    </w:rPr>
  </w:style>
  <w:style w:type="paragraph" w:styleId="BodyTextIndent">
    <w:name w:val="Body Text Indent"/>
    <w:basedOn w:val="Normal"/>
    <w:link w:val="BodyTextIndentChar"/>
    <w:semiHidden/>
    <w:rsid w:val="008F2AAC"/>
    <w:pPr>
      <w:spacing w:after="0" w:line="240" w:lineRule="auto"/>
      <w:ind w:left="342" w:hanging="34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8F2AAC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semiHidden/>
    <w:rsid w:val="008F2AAC"/>
    <w:pPr>
      <w:tabs>
        <w:tab w:val="left" w:pos="684"/>
      </w:tabs>
      <w:spacing w:after="0" w:line="360" w:lineRule="auto"/>
      <w:ind w:left="456" w:hanging="45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F2AAC"/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8F2AAC"/>
    <w:pPr>
      <w:tabs>
        <w:tab w:val="left" w:pos="684"/>
      </w:tabs>
      <w:spacing w:after="0" w:line="360" w:lineRule="auto"/>
      <w:ind w:left="285" w:hanging="285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F2AA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olsonlo</cp:lastModifiedBy>
  <cp:revision>2</cp:revision>
  <dcterms:created xsi:type="dcterms:W3CDTF">2010-03-24T20:14:00Z</dcterms:created>
  <dcterms:modified xsi:type="dcterms:W3CDTF">2010-03-24T20:14:00Z</dcterms:modified>
</cp:coreProperties>
</file>